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90" w:rsidRDefault="005F2A79" w:rsidP="005F2A7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66617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فهرس المحتويات</w:t>
      </w:r>
    </w:p>
    <w:p w:rsidR="000802DC" w:rsidRDefault="000802DC" w:rsidP="000802D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0802DC" w:rsidRDefault="000802DC" w:rsidP="000802D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0802DC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مذكرة المشروع</w:t>
      </w:r>
    </w:p>
    <w:p w:rsidR="000802DC" w:rsidRDefault="000802DC" w:rsidP="000802D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عن منسق المشروع</w:t>
      </w:r>
    </w:p>
    <w:p w:rsidR="005F2A79" w:rsidRDefault="005F2A79" w:rsidP="005F2A7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أولاً- بيانات عن ضابط الارتباط على مستوى القطر</w:t>
      </w:r>
    </w:p>
    <w:p w:rsidR="005F2A79" w:rsidRDefault="005F2A79" w:rsidP="005F2A7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ثانياً- بيانات على مستوى القطر</w:t>
      </w:r>
    </w:p>
    <w:p w:rsidR="005F2A79" w:rsidRDefault="005F2A79" w:rsidP="006A759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معلومات عامة عن القطر</w:t>
      </w:r>
    </w:p>
    <w:p w:rsidR="006A7592" w:rsidRDefault="006A7592" w:rsidP="006A7592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أ-1- </w:t>
      </w:r>
      <w:r w:rsidR="002618A4">
        <w:rPr>
          <w:rFonts w:asciiTheme="majorBidi" w:hAnsiTheme="majorBidi" w:cstheme="majorBidi" w:hint="cs"/>
          <w:sz w:val="28"/>
          <w:szCs w:val="28"/>
          <w:rtl/>
          <w:lang w:bidi="ar-SY"/>
        </w:rPr>
        <w:t>بيانات جغرافية و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سكانية</w:t>
      </w:r>
    </w:p>
    <w:p w:rsidR="006A7592" w:rsidRDefault="006A7592" w:rsidP="006A7592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أ-2- </w:t>
      </w:r>
      <w:r w:rsidR="002618A4">
        <w:rPr>
          <w:rFonts w:asciiTheme="majorBidi" w:hAnsiTheme="majorBidi" w:cstheme="majorBidi" w:hint="cs"/>
          <w:sz w:val="28"/>
          <w:szCs w:val="28"/>
          <w:rtl/>
          <w:lang w:bidi="ar-SY"/>
        </w:rPr>
        <w:t>بيانات مناخية و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مائية</w:t>
      </w:r>
    </w:p>
    <w:p w:rsidR="006A7592" w:rsidRDefault="006A7592" w:rsidP="006A7592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أ-3-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بيانات عن الأراضي الزراعية</w:t>
      </w:r>
    </w:p>
    <w:p w:rsidR="006A7592" w:rsidRPr="00710592" w:rsidRDefault="006A7592" w:rsidP="00661A31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أ-4-</w:t>
      </w:r>
      <w:r w:rsidRPr="006A7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العائدية الاقتصادية لاستخدام المياه في الزراعة</w:t>
      </w:r>
    </w:p>
    <w:p w:rsidR="006A7592" w:rsidRDefault="006A7592" w:rsidP="006A759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عن الموارد المائية</w:t>
      </w:r>
    </w:p>
    <w:p w:rsidR="005866C1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ب-1-</w:t>
      </w:r>
      <w:r w:rsidR="00EF0B1F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الموارد المائية المتاحة لسنة متوسطة على مستوى القطر</w:t>
      </w:r>
    </w:p>
    <w:p w:rsidR="005866C1" w:rsidRPr="00710592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ب-2-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الاستعمالات الحالية للموارد المائية المتاحة (لسنة......)</w:t>
      </w:r>
    </w:p>
    <w:p w:rsidR="005866C1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ب-3-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الاحتياجات المائية المتوقعة لسنة </w:t>
      </w:r>
      <w:r w:rsidRPr="00710592">
        <w:rPr>
          <w:rFonts w:asciiTheme="majorBidi" w:hAnsiTheme="majorBidi" w:cstheme="majorBidi"/>
          <w:sz w:val="28"/>
          <w:szCs w:val="28"/>
          <w:lang w:bidi="ar-SY"/>
        </w:rPr>
        <w:t>2035</w:t>
      </w:r>
    </w:p>
    <w:p w:rsidR="005866C1" w:rsidRPr="00710592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ب-4-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الوضع المائي الراهن للقطر (لسنة....)</w:t>
      </w:r>
    </w:p>
    <w:p w:rsidR="005866C1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ب-5-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المياه الدولية المشتركة</w:t>
      </w:r>
    </w:p>
    <w:p w:rsidR="005866C1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ب-6-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تلوث الموارد المائية على مستوى القطر</w:t>
      </w:r>
    </w:p>
    <w:p w:rsidR="00131663" w:rsidRDefault="00131663" w:rsidP="00131663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ب-6-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-1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131663">
        <w:rPr>
          <w:rFonts w:asciiTheme="majorBidi" w:hAnsiTheme="majorBidi" w:cstheme="majorBidi" w:hint="cs"/>
          <w:sz w:val="28"/>
          <w:szCs w:val="28"/>
          <w:rtl/>
          <w:lang w:bidi="ar-SY"/>
        </w:rPr>
        <w:t>تلوث الموارد المائية السطحية</w:t>
      </w:r>
    </w:p>
    <w:p w:rsidR="00131663" w:rsidRPr="00710592" w:rsidRDefault="00131663" w:rsidP="00131663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ب-6-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-2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131663">
        <w:rPr>
          <w:rFonts w:asciiTheme="majorBidi" w:hAnsiTheme="majorBidi" w:cstheme="majorBidi" w:hint="cs"/>
          <w:sz w:val="28"/>
          <w:szCs w:val="28"/>
          <w:rtl/>
          <w:lang w:bidi="ar-SY"/>
        </w:rPr>
        <w:t>تلوث الموارد المائية الجوفية</w:t>
      </w:r>
    </w:p>
    <w:p w:rsidR="005866C1" w:rsidRDefault="005866C1" w:rsidP="005866C1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عن محطات ا</w:t>
      </w:r>
      <w:r w:rsidR="00F62FF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</w:t>
      </w:r>
      <w:r w:rsidR="00A1742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رصد المناخي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المائي</w:t>
      </w:r>
    </w:p>
    <w:p w:rsidR="005866C1" w:rsidRDefault="005866C1" w:rsidP="005866C1">
      <w:pPr>
        <w:pStyle w:val="ListParagraph"/>
        <w:bidi/>
        <w:ind w:left="510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ت-1- </w:t>
      </w:r>
      <w:r w:rsidR="00A17421">
        <w:rPr>
          <w:rFonts w:asciiTheme="majorBidi" w:hAnsiTheme="majorBidi" w:cstheme="majorBidi" w:hint="cs"/>
          <w:sz w:val="28"/>
          <w:szCs w:val="28"/>
          <w:rtl/>
          <w:lang w:bidi="ar-SY"/>
        </w:rPr>
        <w:t>محطات الرصد المناخي و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المائي على مستوى القطر</w:t>
      </w:r>
    </w:p>
    <w:p w:rsidR="005866C1" w:rsidRPr="00E724E2" w:rsidRDefault="005866C1" w:rsidP="005866C1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E724E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عن القوى البشرية العاملة في قطاع المياه</w:t>
      </w:r>
    </w:p>
    <w:p w:rsidR="005866C1" w:rsidRPr="00710592" w:rsidRDefault="00E724E2" w:rsidP="00E724E2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ث-1-</w:t>
      </w:r>
      <w:r w:rsidR="00210E7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الجهات العاملة في قطاع المياه</w:t>
      </w:r>
    </w:p>
    <w:p w:rsidR="00E724E2" w:rsidRPr="00710592" w:rsidRDefault="00E724E2" w:rsidP="00E724E2">
      <w:pPr>
        <w:pStyle w:val="ListParagraph"/>
        <w:bidi/>
        <w:ind w:left="51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ث-2-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القوى العاملة في مجال جمع وتحليل البيانات المائية</w:t>
      </w:r>
    </w:p>
    <w:p w:rsidR="00E724E2" w:rsidRDefault="00E724E2" w:rsidP="005E260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عن التشريعات المائية</w:t>
      </w:r>
    </w:p>
    <w:p w:rsidR="005866C1" w:rsidRPr="00710592" w:rsidRDefault="00E724E2" w:rsidP="005E260D">
      <w:pPr>
        <w:pStyle w:val="ListParagraph"/>
        <w:bidi/>
        <w:spacing w:after="0" w:line="240" w:lineRule="auto"/>
        <w:ind w:left="51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ج-1-</w:t>
      </w:r>
      <w:r w:rsidR="00210E7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التشريعات المائية على مستوى القطر</w:t>
      </w:r>
    </w:p>
    <w:p w:rsidR="00E724E2" w:rsidRDefault="00E724E2" w:rsidP="00F92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ثالثاً- بيانات </w:t>
      </w:r>
      <w:r w:rsidR="00F92B8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الأحواض المائية</w:t>
      </w:r>
    </w:p>
    <w:p w:rsidR="00E724E2" w:rsidRDefault="00E724E2" w:rsidP="005E260D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معلومات عن الحوض</w:t>
      </w:r>
    </w:p>
    <w:p w:rsidR="00E724E2" w:rsidRPr="00710592" w:rsidRDefault="00E15878" w:rsidP="005E260D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</w:t>
      </w:r>
      <w:r w:rsidR="00E724E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أ-1- </w:t>
      </w:r>
      <w:r w:rsidR="00E724E2"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معلومات عامة عن الحوض</w:t>
      </w:r>
    </w:p>
    <w:p w:rsidR="00E724E2" w:rsidRPr="00710592" w:rsidRDefault="00E15878" w:rsidP="005E260D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</w:t>
      </w:r>
      <w:r w:rsidR="00E724E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أ-2- </w:t>
      </w:r>
      <w:r w:rsidR="00E724E2"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الوضع المائي الراهن في الحوض لسنة (......)</w:t>
      </w:r>
    </w:p>
    <w:p w:rsidR="00E724E2" w:rsidRDefault="00E724E2" w:rsidP="005E260D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تتعلق بالموارد المائية السطحية</w:t>
      </w:r>
    </w:p>
    <w:p w:rsidR="00E15878" w:rsidRPr="00710592" w:rsidRDefault="00E15878" w:rsidP="005E260D">
      <w:pPr>
        <w:pStyle w:val="ListParagraph"/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lastRenderedPageBreak/>
        <w:t>ب-1-</w:t>
      </w:r>
      <w:r w:rsidR="00710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B61124">
        <w:rPr>
          <w:rFonts w:asciiTheme="majorBidi" w:hAnsiTheme="majorBidi" w:cstheme="majorBidi" w:hint="cs"/>
          <w:sz w:val="28"/>
          <w:szCs w:val="28"/>
          <w:rtl/>
          <w:lang w:bidi="ar-SY"/>
        </w:rPr>
        <w:t>المجاري المائية الدائمة و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الموسمية في الحوض المائي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ب-2-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الينابيع الرئيسية في الحوض المائي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ب-3-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السدود في الحوض المائي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710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ب-4-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مشاريع حصاد المياه القائمة على مستوى الحوض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710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ب-5-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المشاريع المائية </w:t>
      </w:r>
      <w:r w:rsidR="00785C4E"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لأغراض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الب</w:t>
      </w:r>
      <w:r w:rsidR="00785C4E"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ي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ئة على مستوى الحوض المائي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710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ب-6-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محطات القياس المائية في الحوض المائي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710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ب-7-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محطات القياس المناخية الرئيسية في الحوض المائي</w:t>
      </w:r>
    </w:p>
    <w:p w:rsidR="00E15878" w:rsidRPr="00710592" w:rsidRDefault="00E15878" w:rsidP="00E1587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71059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ب-8-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المشاريع الاقتصادية في الحوض المائي</w:t>
      </w:r>
    </w:p>
    <w:p w:rsidR="00E15878" w:rsidRDefault="00A5305E" w:rsidP="00A5305E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تتعلق بالموارد المائية الجوفية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ت-1-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بيانات عامة عن الحامل المائي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ت-2-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وصف الحامل المائي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ت-3-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تغذية الحامل المائي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ت-4-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الخصائص الهيدروليكية للحامل المائي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ت-5-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نوعية مياه الحامل المائي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ت-6-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استثمار الحامل المائي،وتغير مناسيبها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ت-7- </w:t>
      </w:r>
      <w:r w:rsidR="00F864C8"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آبار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المراقبة في الحامل المائي</w:t>
      </w:r>
    </w:p>
    <w:p w:rsidR="00F864C8" w:rsidRPr="00710592" w:rsidRDefault="00F864C8" w:rsidP="00F864C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ت-8-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مشاريع التغذية الاصطناعية للحوامل المائية على مستوى الحامل</w:t>
      </w:r>
    </w:p>
    <w:p w:rsidR="00F864C8" w:rsidRPr="00710592" w:rsidRDefault="00F864C8" w:rsidP="00F864C8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ت-9- </w:t>
      </w:r>
      <w:r w:rsidRPr="00710592">
        <w:rPr>
          <w:rFonts w:asciiTheme="majorBidi" w:hAnsiTheme="majorBidi" w:cstheme="majorBidi" w:hint="cs"/>
          <w:sz w:val="28"/>
          <w:szCs w:val="28"/>
          <w:rtl/>
          <w:lang w:bidi="ar-SY"/>
        </w:rPr>
        <w:t>المشاريع الاقتصادية الرئيسية القائمة على الحامل المائي</w:t>
      </w:r>
    </w:p>
    <w:p w:rsidR="00A5305E" w:rsidRPr="00710592" w:rsidRDefault="00A5305E" w:rsidP="00A5305E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sectPr w:rsidR="00A5305E" w:rsidRPr="00710592" w:rsidSect="002B270E">
      <w:headerReference w:type="default" r:id="rId7"/>
      <w:pgSz w:w="12240" w:h="15840"/>
      <w:pgMar w:top="1440" w:right="1800" w:bottom="1440" w:left="1800" w:header="720" w:footer="720" w:gutter="0"/>
      <w:pgNumType w:fmt="arabicAbjad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5A" w:rsidRDefault="00B51C5A" w:rsidP="002B270E">
      <w:pPr>
        <w:spacing w:after="0" w:line="240" w:lineRule="auto"/>
      </w:pPr>
      <w:r>
        <w:separator/>
      </w:r>
    </w:p>
  </w:endnote>
  <w:endnote w:type="continuationSeparator" w:id="0">
    <w:p w:rsidR="00B51C5A" w:rsidRDefault="00B51C5A" w:rsidP="002B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5A" w:rsidRDefault="00B51C5A" w:rsidP="002B270E">
      <w:pPr>
        <w:spacing w:after="0" w:line="240" w:lineRule="auto"/>
      </w:pPr>
      <w:r>
        <w:separator/>
      </w:r>
    </w:p>
  </w:footnote>
  <w:footnote w:type="continuationSeparator" w:id="0">
    <w:p w:rsidR="00B51C5A" w:rsidRDefault="00B51C5A" w:rsidP="002B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4442"/>
      <w:docPartObj>
        <w:docPartGallery w:val="Page Numbers (Top of Page)"/>
        <w:docPartUnique/>
      </w:docPartObj>
    </w:sdtPr>
    <w:sdtContent>
      <w:p w:rsidR="002B270E" w:rsidRDefault="006F7DA0">
        <w:pPr>
          <w:pStyle w:val="Header"/>
          <w:jc w:val="center"/>
        </w:pPr>
        <w:fldSimple w:instr=" PAGE   \* MERGEFORMAT ">
          <w:r w:rsidR="00F92B82">
            <w:rPr>
              <w:rFonts w:hint="cs"/>
              <w:noProof/>
              <w:rtl/>
            </w:rPr>
            <w:t>‌أ</w:t>
          </w:r>
        </w:fldSimple>
      </w:p>
    </w:sdtContent>
  </w:sdt>
  <w:p w:rsidR="002B270E" w:rsidRDefault="002B2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570"/>
    <w:multiLevelType w:val="hybridMultilevel"/>
    <w:tmpl w:val="2AA8D34A"/>
    <w:lvl w:ilvl="0" w:tplc="620CE1AC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95D118C"/>
    <w:multiLevelType w:val="hybridMultilevel"/>
    <w:tmpl w:val="D2A6D2F2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8FC6554"/>
    <w:multiLevelType w:val="hybridMultilevel"/>
    <w:tmpl w:val="B9D22072"/>
    <w:lvl w:ilvl="0" w:tplc="4E1A96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A79"/>
    <w:rsid w:val="000802DC"/>
    <w:rsid w:val="000D1111"/>
    <w:rsid w:val="00131663"/>
    <w:rsid w:val="00183188"/>
    <w:rsid w:val="00210E70"/>
    <w:rsid w:val="0023022D"/>
    <w:rsid w:val="002618A4"/>
    <w:rsid w:val="002B270E"/>
    <w:rsid w:val="002D6A90"/>
    <w:rsid w:val="005866C1"/>
    <w:rsid w:val="005E260D"/>
    <w:rsid w:val="005F2A79"/>
    <w:rsid w:val="00661A31"/>
    <w:rsid w:val="0066617C"/>
    <w:rsid w:val="006A7592"/>
    <w:rsid w:val="006F7DA0"/>
    <w:rsid w:val="00710592"/>
    <w:rsid w:val="007613DD"/>
    <w:rsid w:val="00785C4E"/>
    <w:rsid w:val="00935F20"/>
    <w:rsid w:val="00964BF1"/>
    <w:rsid w:val="00997978"/>
    <w:rsid w:val="00A17421"/>
    <w:rsid w:val="00A5305E"/>
    <w:rsid w:val="00A65312"/>
    <w:rsid w:val="00AD5CDE"/>
    <w:rsid w:val="00B51C5A"/>
    <w:rsid w:val="00B61124"/>
    <w:rsid w:val="00CB4597"/>
    <w:rsid w:val="00E15878"/>
    <w:rsid w:val="00E54A34"/>
    <w:rsid w:val="00E724E2"/>
    <w:rsid w:val="00EF0B1F"/>
    <w:rsid w:val="00F54C4A"/>
    <w:rsid w:val="00F62FFA"/>
    <w:rsid w:val="00F864C8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0E"/>
  </w:style>
  <w:style w:type="paragraph" w:styleId="Footer">
    <w:name w:val="footer"/>
    <w:basedOn w:val="Normal"/>
    <w:link w:val="FooterChar"/>
    <w:uiPriority w:val="99"/>
    <w:semiHidden/>
    <w:unhideWhenUsed/>
    <w:rsid w:val="002B2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25</cp:revision>
  <dcterms:created xsi:type="dcterms:W3CDTF">2012-07-16T07:53:00Z</dcterms:created>
  <dcterms:modified xsi:type="dcterms:W3CDTF">2012-07-31T07:28:00Z</dcterms:modified>
</cp:coreProperties>
</file>