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C" w:rsidRDefault="00C93C0C" w:rsidP="00B01062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</w:p>
    <w:p w:rsidR="00384926" w:rsidRDefault="009B1F0D" w:rsidP="00B01062">
      <w:pPr>
        <w:jc w:val="right"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ب-2- </w:t>
      </w:r>
      <w:r w:rsidR="00E2119A" w:rsidRPr="00E2119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الينابيع الرئيسية في الحوض المائي </w:t>
      </w:r>
      <w:r w:rsidR="00E2119A" w:rsidRPr="00E2119A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>(*)</w:t>
      </w:r>
    </w:p>
    <w:tbl>
      <w:tblPr>
        <w:tblStyle w:val="TableGrid"/>
        <w:tblW w:w="11109" w:type="dxa"/>
        <w:jc w:val="center"/>
        <w:tblInd w:w="-448" w:type="dxa"/>
        <w:tblLayout w:type="fixed"/>
        <w:tblLook w:val="04A0"/>
      </w:tblPr>
      <w:tblGrid>
        <w:gridCol w:w="861"/>
        <w:gridCol w:w="1287"/>
        <w:gridCol w:w="720"/>
        <w:gridCol w:w="720"/>
        <w:gridCol w:w="810"/>
        <w:gridCol w:w="774"/>
        <w:gridCol w:w="810"/>
        <w:gridCol w:w="720"/>
        <w:gridCol w:w="238"/>
        <w:gridCol w:w="482"/>
        <w:gridCol w:w="756"/>
        <w:gridCol w:w="774"/>
        <w:gridCol w:w="819"/>
        <w:gridCol w:w="1338"/>
      </w:tblGrid>
      <w:tr w:rsidR="00C8546B" w:rsidTr="002E3D03">
        <w:trPr>
          <w:jc w:val="center"/>
        </w:trPr>
        <w:tc>
          <w:tcPr>
            <w:tcW w:w="2868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8546B" w:rsidRPr="00E36A3F" w:rsidRDefault="00C8546B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thinThick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8546B" w:rsidRPr="00E36A3F" w:rsidRDefault="00C8546B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6A3F">
              <w:rPr>
                <w:rFonts w:asciiTheme="majorBidi" w:hAnsiTheme="majorBidi" w:cstheme="majorBidi" w:hint="cs"/>
                <w:b/>
                <w:bCs/>
                <w:rtl/>
              </w:rPr>
              <w:t>الحامل المائي المغذي للنبع</w:t>
            </w:r>
          </w:p>
        </w:tc>
        <w:tc>
          <w:tcPr>
            <w:tcW w:w="2304" w:type="dxa"/>
            <w:gridSpan w:val="3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8546B" w:rsidRPr="002C1601" w:rsidRDefault="00C8546B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gridSpan w:val="3"/>
            <w:tcBorders>
              <w:top w:val="thinThick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8546B" w:rsidRPr="00E36A3F" w:rsidRDefault="00C8546B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6A3F">
              <w:rPr>
                <w:rFonts w:asciiTheme="majorBidi" w:hAnsiTheme="majorBidi" w:cstheme="majorBidi" w:hint="cs"/>
                <w:b/>
                <w:bCs/>
                <w:rtl/>
              </w:rPr>
              <w:t>موق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E36A3F">
              <w:rPr>
                <w:rFonts w:asciiTheme="majorBidi" w:hAnsiTheme="majorBidi" w:cstheme="majorBidi" w:hint="cs"/>
                <w:b/>
                <w:bCs/>
                <w:rtl/>
              </w:rPr>
              <w:t>ع النب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E36A3F">
              <w:rPr>
                <w:rFonts w:asciiTheme="majorBidi" w:hAnsiTheme="majorBidi" w:cstheme="majorBidi" w:hint="cs"/>
                <w:b/>
                <w:bCs/>
                <w:rtl/>
              </w:rPr>
              <w:t>ع</w:t>
            </w:r>
          </w:p>
        </w:tc>
        <w:tc>
          <w:tcPr>
            <w:tcW w:w="1593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8546B" w:rsidRPr="00E36A3F" w:rsidRDefault="00C8546B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38" w:type="dxa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C8546B" w:rsidRPr="00E36A3F" w:rsidRDefault="00C8546B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6A3F">
              <w:rPr>
                <w:rFonts w:asciiTheme="majorBidi" w:hAnsiTheme="majorBidi" w:cstheme="majorBidi" w:hint="cs"/>
                <w:b/>
                <w:bCs/>
                <w:rtl/>
              </w:rPr>
              <w:t>اسم النبع</w:t>
            </w:r>
          </w:p>
        </w:tc>
      </w:tr>
      <w:tr w:rsidR="000F6A96" w:rsidTr="00CE55FB">
        <w:trPr>
          <w:trHeight w:val="953"/>
          <w:jc w:val="center"/>
        </w:trPr>
        <w:tc>
          <w:tcPr>
            <w:tcW w:w="861" w:type="dxa"/>
            <w:tcBorders>
              <w:top w:val="single" w:sz="18" w:space="0" w:color="auto"/>
              <w:left w:val="thinThickSmallGap" w:sz="18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الارتفاع فوق سطح البح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</w:t>
            </w:r>
          </w:p>
          <w:p w:rsidR="000424F7" w:rsidRPr="00883D5D" w:rsidRDefault="000424F7" w:rsidP="00432F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3D5D">
              <w:rPr>
                <w:rFonts w:asciiTheme="majorBidi" w:hAnsiTheme="majorBidi" w:cstheme="majorBidi" w:hint="cs"/>
                <w:sz w:val="24"/>
                <w:szCs w:val="24"/>
                <w:rtl/>
              </w:rPr>
              <w:t>(متر)</w:t>
            </w:r>
          </w:p>
        </w:tc>
        <w:tc>
          <w:tcPr>
            <w:tcW w:w="72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ش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مالاً</w:t>
            </w:r>
          </w:p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نوباً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ثان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ية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دقي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قة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 العرض</w:t>
            </w:r>
          </w:p>
        </w:tc>
        <w:tc>
          <w:tcPr>
            <w:tcW w:w="72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ش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رقاً</w:t>
            </w:r>
          </w:p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رباً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ثان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ية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دقي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قة</w:t>
            </w:r>
          </w:p>
        </w:tc>
        <w:tc>
          <w:tcPr>
            <w:tcW w:w="774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</w:t>
            </w:r>
            <w:r w:rsidR="00883D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2C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 الطول</w:t>
            </w:r>
          </w:p>
        </w:tc>
        <w:tc>
          <w:tcPr>
            <w:tcW w:w="1338" w:type="dxa"/>
            <w:vMerge w:val="restart"/>
            <w:tcBorders>
              <w:top w:val="single" w:sz="18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rtl/>
              </w:rPr>
              <w:t>الإحداثيات الجغرافية للنب</w:t>
            </w:r>
            <w:r w:rsidR="00D9090F"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2C1601">
              <w:rPr>
                <w:rFonts w:asciiTheme="majorBidi" w:hAnsiTheme="majorBidi" w:cstheme="majorBidi" w:hint="cs"/>
                <w:b/>
                <w:bCs/>
                <w:rtl/>
              </w:rPr>
              <w:t>ع</w:t>
            </w:r>
          </w:p>
        </w:tc>
      </w:tr>
      <w:tr w:rsidR="000F6A96" w:rsidTr="00CE55FB">
        <w:trPr>
          <w:trHeight w:val="908"/>
          <w:jc w:val="center"/>
        </w:trPr>
        <w:tc>
          <w:tcPr>
            <w:tcW w:w="861" w:type="dxa"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0424F7" w:rsidRPr="002C1601" w:rsidRDefault="000424F7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63F78" w:rsidTr="00CE55FB">
        <w:trPr>
          <w:trHeight w:val="917"/>
          <w:jc w:val="center"/>
        </w:trPr>
        <w:tc>
          <w:tcPr>
            <w:tcW w:w="2868" w:type="dxa"/>
            <w:gridSpan w:val="3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FB7AF1" w:rsidRDefault="00FB7AF1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4FC" w:rsidRDefault="00FB7AF1" w:rsidP="00432F9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</w:t>
            </w:r>
            <w:r w:rsidRPr="00FB7AF1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للشرب</w:t>
            </w:r>
            <w:r w:rsidR="005C04FC" w:rsidRPr="005C04FC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FB7AF1" w:rsidRDefault="00432F94" w:rsidP="00FB7AF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5C04FC" w:rsidRDefault="00432F94" w:rsidP="00432F9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B7AF1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للزراعة</w:t>
            </w:r>
            <w:r w:rsidR="005C04FC" w:rsidRPr="005C04FC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FB7AF1" w:rsidRDefault="00FB7AF1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4FC" w:rsidRDefault="00FB7AF1" w:rsidP="00FB7AF1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B7A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7AF1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للصناعة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5C04FC" w:rsidRPr="005C04FC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FB7AF1" w:rsidRDefault="00432F94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5C04FC" w:rsidRDefault="005C04FC" w:rsidP="00432F9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C04F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لأغراض أخرى</w:t>
            </w:r>
            <w:r w:rsidRPr="005C04FC">
              <w:rPr>
                <w:rFonts w:asciiTheme="majorBidi" w:hAnsiTheme="majorBidi" w:cstheme="majorBidi"/>
                <w:b/>
                <w:bCs/>
              </w:rPr>
              <w:t>□</w:t>
            </w:r>
          </w:p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4FC" w:rsidRPr="00E36A3F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6A3F">
              <w:rPr>
                <w:rFonts w:asciiTheme="majorBidi" w:hAnsiTheme="majorBidi" w:cstheme="majorBidi" w:hint="cs"/>
                <w:b/>
                <w:bCs/>
                <w:rtl/>
              </w:rPr>
              <w:t>استخدامات مياه النبع</w:t>
            </w:r>
          </w:p>
        </w:tc>
        <w:tc>
          <w:tcPr>
            <w:tcW w:w="774" w:type="dxa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99" w:type="dxa"/>
            <w:gridSpan w:val="7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C04FC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متوسط التصريف الأدن</w:t>
            </w:r>
            <w:r w:rsidR="005A2C9E">
              <w:rPr>
                <w:rFonts w:asciiTheme="majorBidi" w:hAnsiTheme="majorBidi" w:cstheme="majorBidi" w:hint="cs"/>
                <w:b/>
                <w:bCs/>
                <w:rtl/>
              </w:rPr>
              <w:t>ــــــــ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</w:p>
          <w:p w:rsidR="005C04FC" w:rsidRPr="00BE1E08" w:rsidRDefault="005C04FC" w:rsidP="00432F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1E08">
              <w:rPr>
                <w:rFonts w:asciiTheme="majorBidi" w:hAnsiTheme="majorBidi" w:cstheme="majorBidi" w:hint="cs"/>
                <w:sz w:val="24"/>
                <w:szCs w:val="24"/>
                <w:rtl/>
              </w:rPr>
              <w:t>ثانية)</w:t>
            </w:r>
            <w:r w:rsidRPr="00BE1E08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Pr="00BE1E08">
              <w:rPr>
                <w:rFonts w:asciiTheme="majorBidi" w:hAnsiTheme="majorBidi" w:cstheme="majorBidi" w:hint="cs"/>
                <w:sz w:val="24"/>
                <w:szCs w:val="24"/>
                <w:rtl/>
              </w:rPr>
              <w:t>(ليتر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rtl/>
              </w:rPr>
              <w:t>التصريف</w:t>
            </w:r>
          </w:p>
        </w:tc>
      </w:tr>
      <w:tr w:rsidR="00763F78" w:rsidTr="00CE55FB">
        <w:trPr>
          <w:trHeight w:val="800"/>
          <w:jc w:val="center"/>
        </w:trPr>
        <w:tc>
          <w:tcPr>
            <w:tcW w:w="2868" w:type="dxa"/>
            <w:gridSpan w:val="3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4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99" w:type="dxa"/>
            <w:gridSpan w:val="7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C04FC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متوسط التصريف الأعظ</w:t>
            </w:r>
            <w:r w:rsidR="005A2C9E">
              <w:rPr>
                <w:rFonts w:asciiTheme="majorBidi" w:hAnsiTheme="majorBidi" w:cstheme="majorBidi" w:hint="cs"/>
                <w:b/>
                <w:bCs/>
                <w:rtl/>
              </w:rPr>
              <w:t>ــــ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مي</w:t>
            </w:r>
          </w:p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1E08">
              <w:rPr>
                <w:rFonts w:asciiTheme="majorBidi" w:hAnsiTheme="majorBidi" w:cstheme="majorBidi" w:hint="cs"/>
                <w:sz w:val="24"/>
                <w:szCs w:val="24"/>
                <w:rtl/>
              </w:rPr>
              <w:t>ثانية)</w:t>
            </w:r>
            <w:r w:rsidRPr="00BE1E08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Pr="00BE1E08">
              <w:rPr>
                <w:rFonts w:asciiTheme="majorBidi" w:hAnsiTheme="majorBidi" w:cstheme="majorBidi" w:hint="cs"/>
                <w:sz w:val="24"/>
                <w:szCs w:val="24"/>
                <w:rtl/>
              </w:rPr>
              <w:t>(ليتر</w:t>
            </w:r>
          </w:p>
        </w:tc>
        <w:tc>
          <w:tcPr>
            <w:tcW w:w="1338" w:type="dxa"/>
            <w:vMerge/>
            <w:tcBorders>
              <w:left w:val="double" w:sz="4" w:space="0" w:color="auto"/>
              <w:right w:val="thickThinSmallGap" w:sz="18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63F78" w:rsidTr="00CE55FB">
        <w:trPr>
          <w:trHeight w:val="800"/>
          <w:jc w:val="center"/>
        </w:trPr>
        <w:tc>
          <w:tcPr>
            <w:tcW w:w="2868" w:type="dxa"/>
            <w:gridSpan w:val="3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4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99" w:type="dxa"/>
            <w:gridSpan w:val="7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C04FC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متوسط حجم التصريف السنوي</w:t>
            </w:r>
          </w:p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1E08">
              <w:rPr>
                <w:rFonts w:asciiTheme="majorBidi" w:hAnsiTheme="majorBidi" w:cstheme="majorBidi" w:hint="cs"/>
                <w:sz w:val="24"/>
                <w:szCs w:val="24"/>
                <w:rtl/>
              </w:rPr>
              <w:t>ثانية)</w:t>
            </w:r>
            <w:r w:rsidRPr="00BE1E08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 w:rsidRPr="00BE1E08">
              <w:rPr>
                <w:rFonts w:asciiTheme="majorBidi" w:hAnsiTheme="majorBidi" w:cstheme="majorBidi" w:hint="cs"/>
                <w:sz w:val="24"/>
                <w:szCs w:val="24"/>
                <w:rtl/>
              </w:rPr>
              <w:t>(ليتر</w:t>
            </w:r>
          </w:p>
        </w:tc>
        <w:tc>
          <w:tcPr>
            <w:tcW w:w="1338" w:type="dxa"/>
            <w:vMerge/>
            <w:tcBorders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5C04FC" w:rsidRPr="002C1601" w:rsidRDefault="005C04FC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D0AE0" w:rsidTr="00CE55FB">
        <w:trPr>
          <w:jc w:val="center"/>
        </w:trPr>
        <w:tc>
          <w:tcPr>
            <w:tcW w:w="861" w:type="dxa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AE0" w:rsidRPr="00A25A15" w:rsidRDefault="00BD0AE0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25A1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الأولى</w:t>
            </w:r>
            <w:r w:rsidRPr="003A235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(×)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الش</w:t>
            </w:r>
            <w:r w:rsidR="003A7B8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وارد الموجبة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809F3" w:rsidRDefault="00BD0AE0" w:rsidP="00BD0A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59D1">
              <w:rPr>
                <w:rFonts w:asciiTheme="majorBidi" w:hAnsiTheme="majorBidi" w:cstheme="majorBidi" w:hint="cs"/>
                <w:b/>
                <w:bCs/>
                <w:rtl/>
              </w:rPr>
              <w:t>الشوارد الرئيسية السائدة</w:t>
            </w:r>
          </w:p>
          <w:p w:rsidR="00BD0AE0" w:rsidRPr="001159D1" w:rsidRDefault="00BD0AE0" w:rsidP="00BD0AE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1159D1">
              <w:rPr>
                <w:rFonts w:asciiTheme="majorBidi" w:hAnsiTheme="majorBidi" w:cstheme="majorBidi" w:hint="cs"/>
                <w:sz w:val="24"/>
                <w:szCs w:val="24"/>
                <w:rtl/>
              </w:rPr>
              <w:t>(ميللي مكافئ)</w:t>
            </w:r>
          </w:p>
        </w:tc>
        <w:tc>
          <w:tcPr>
            <w:tcW w:w="1768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D0AE0" w:rsidRPr="00120959" w:rsidRDefault="00BD0AE0" w:rsidP="00432F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الناقلية الكهربائية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09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</w:t>
            </w:r>
          </w:p>
          <w:p w:rsidR="00BD0AE0" w:rsidRPr="00120959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959">
              <w:rPr>
                <w:rFonts w:asciiTheme="majorBidi" w:hAnsiTheme="majorBidi" w:cstheme="majorBidi"/>
                <w:sz w:val="24"/>
                <w:szCs w:val="24"/>
                <w:rtl/>
              </w:rPr>
              <w:t>(ميلليغرام/ليتر)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1601">
              <w:rPr>
                <w:rFonts w:asciiTheme="majorBidi" w:hAnsiTheme="majorBidi" w:cstheme="majorBidi" w:hint="cs"/>
                <w:b/>
                <w:bCs/>
                <w:rtl/>
              </w:rPr>
              <w:t>نوعية مياه النبع</w:t>
            </w:r>
          </w:p>
        </w:tc>
      </w:tr>
      <w:tr w:rsidR="00BD0AE0" w:rsidTr="00CE55FB">
        <w:trPr>
          <w:jc w:val="center"/>
        </w:trPr>
        <w:tc>
          <w:tcPr>
            <w:tcW w:w="861" w:type="dxa"/>
            <w:tcBorders>
              <w:left w:val="thinThickSmallGap" w:sz="18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vAlign w:val="center"/>
          </w:tcPr>
          <w:p w:rsidR="00BD0AE0" w:rsidRPr="00A25A15" w:rsidRDefault="00BD0AE0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25A1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A235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(××)</w:t>
            </w: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gridSpan w:val="3"/>
            <w:tcBorders>
              <w:left w:val="double" w:sz="4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1" w:type="dxa"/>
            <w:gridSpan w:val="4"/>
            <w:tcBorders>
              <w:right w:val="double" w:sz="4" w:space="0" w:color="auto"/>
            </w:tcBorders>
            <w:vAlign w:val="center"/>
          </w:tcPr>
          <w:p w:rsidR="00BD0AE0" w:rsidRPr="00120959" w:rsidRDefault="00BD0AE0" w:rsidP="00432F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20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</w:t>
            </w:r>
            <w:r w:rsidR="00FC0C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120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لوحة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09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209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TDS</w:t>
            </w:r>
          </w:p>
          <w:p w:rsidR="00BD0AE0" w:rsidRPr="00120959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0959">
              <w:rPr>
                <w:rFonts w:asciiTheme="majorBidi" w:hAnsiTheme="majorBidi" w:cstheme="majorBidi"/>
                <w:sz w:val="24"/>
                <w:szCs w:val="24"/>
                <w:rtl/>
              </w:rPr>
              <w:t>(ميلليغرام/ليتر)</w:t>
            </w:r>
          </w:p>
        </w:tc>
        <w:tc>
          <w:tcPr>
            <w:tcW w:w="1338" w:type="dxa"/>
            <w:vMerge/>
            <w:tcBorders>
              <w:left w:val="double" w:sz="4" w:space="0" w:color="auto"/>
              <w:right w:val="thickThinSmallGap" w:sz="18" w:space="0" w:color="auto"/>
            </w:tcBorders>
            <w:vAlign w:val="center"/>
          </w:tcPr>
          <w:p w:rsidR="00BD0AE0" w:rsidRPr="002C1601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D0AE0" w:rsidTr="00CE55FB">
        <w:trPr>
          <w:jc w:val="center"/>
        </w:trPr>
        <w:tc>
          <w:tcPr>
            <w:tcW w:w="861" w:type="dxa"/>
            <w:tcBorders>
              <w:left w:val="thinThickSmallGap" w:sz="18" w:space="0" w:color="auto"/>
            </w:tcBorders>
            <w:vAlign w:val="center"/>
          </w:tcPr>
          <w:p w:rsidR="00BD0AE0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vAlign w:val="center"/>
          </w:tcPr>
          <w:p w:rsidR="00BD0AE0" w:rsidRPr="00A25A15" w:rsidRDefault="00BD0AE0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25A1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مختلطة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A235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(×××</w:t>
            </w:r>
            <w:r w:rsidRPr="003A235F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>)</w:t>
            </w: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D0AE0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AE0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768" w:type="dxa"/>
            <w:gridSpan w:val="3"/>
            <w:tcBorders>
              <w:left w:val="double" w:sz="4" w:space="0" w:color="auto"/>
            </w:tcBorders>
            <w:vAlign w:val="center"/>
          </w:tcPr>
          <w:p w:rsidR="00BD0AE0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2831" w:type="dxa"/>
            <w:gridSpan w:val="4"/>
            <w:tcBorders>
              <w:right w:val="double" w:sz="4" w:space="0" w:color="auto"/>
            </w:tcBorders>
            <w:vAlign w:val="center"/>
          </w:tcPr>
          <w:p w:rsidR="00BD0AE0" w:rsidRPr="0055098C" w:rsidRDefault="00BD0AE0" w:rsidP="00432F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0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</w:t>
            </w:r>
            <w:r w:rsidR="00FC0C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550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اوة الكلية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0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D0AE0" w:rsidRPr="0055098C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55098C">
              <w:rPr>
                <w:rFonts w:asciiTheme="majorBidi" w:hAnsiTheme="majorBidi" w:cstheme="majorBidi"/>
                <w:sz w:val="24"/>
                <w:szCs w:val="24"/>
                <w:rtl/>
              </w:rPr>
              <w:t>(ميلليغرام/ليتر)</w:t>
            </w:r>
          </w:p>
        </w:tc>
        <w:tc>
          <w:tcPr>
            <w:tcW w:w="1338" w:type="dxa"/>
            <w:vMerge/>
            <w:tcBorders>
              <w:left w:val="double" w:sz="4" w:space="0" w:color="auto"/>
              <w:right w:val="thickThinSmallGap" w:sz="18" w:space="0" w:color="auto"/>
            </w:tcBorders>
            <w:vAlign w:val="center"/>
          </w:tcPr>
          <w:p w:rsidR="00BD0AE0" w:rsidRDefault="00BD0AE0" w:rsidP="00432F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D0AE0" w:rsidTr="00CE55FB">
        <w:trPr>
          <w:trHeight w:val="593"/>
          <w:jc w:val="center"/>
        </w:trPr>
        <w:tc>
          <w:tcPr>
            <w:tcW w:w="861" w:type="dxa"/>
            <w:tcBorders>
              <w:left w:val="thinThickSmallGap" w:sz="18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vAlign w:val="center"/>
          </w:tcPr>
          <w:p w:rsidR="00BD0AE0" w:rsidRPr="00A25A15" w:rsidRDefault="00BD0AE0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25A1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الأولى</w:t>
            </w:r>
            <w:r w:rsidRPr="003A235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(×)</w:t>
            </w:r>
          </w:p>
        </w:tc>
        <w:tc>
          <w:tcPr>
            <w:tcW w:w="2250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الش</w:t>
            </w:r>
            <w:r w:rsidR="003A7B8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ـــــــ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وارد السالبة</w:t>
            </w:r>
          </w:p>
        </w:tc>
        <w:tc>
          <w:tcPr>
            <w:tcW w:w="7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768" w:type="dxa"/>
            <w:gridSpan w:val="3"/>
            <w:tcBorders>
              <w:left w:val="double" w:sz="4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2831" w:type="dxa"/>
            <w:gridSpan w:val="4"/>
            <w:tcBorders>
              <w:right w:val="double" w:sz="4" w:space="0" w:color="auto"/>
            </w:tcBorders>
            <w:vAlign w:val="center"/>
          </w:tcPr>
          <w:p w:rsidR="00BD0AE0" w:rsidRPr="00DE170A" w:rsidRDefault="00BD0AE0" w:rsidP="00E36A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17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</w:t>
            </w:r>
            <w:r w:rsidR="00FC0C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DE17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ترات </w:t>
            </w:r>
            <w:r w:rsidRPr="00DE17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7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NO3</w:t>
            </w:r>
          </w:p>
          <w:p w:rsidR="00BD0AE0" w:rsidRPr="00DE170A" w:rsidRDefault="00BD0AE0" w:rsidP="00E36A3F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</w:pPr>
            <w:r w:rsidRPr="00DE170A">
              <w:rPr>
                <w:rFonts w:asciiTheme="majorBidi" w:hAnsiTheme="majorBidi" w:cstheme="majorBidi"/>
                <w:sz w:val="24"/>
                <w:szCs w:val="24"/>
                <w:rtl/>
              </w:rPr>
              <w:t>(ميلليغرام/ليتر)</w:t>
            </w:r>
          </w:p>
        </w:tc>
        <w:tc>
          <w:tcPr>
            <w:tcW w:w="1338" w:type="dxa"/>
            <w:vMerge/>
            <w:tcBorders>
              <w:left w:val="double" w:sz="4" w:space="0" w:color="auto"/>
              <w:right w:val="thickThinSmallGap" w:sz="18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D0AE0" w:rsidTr="00CE55FB">
        <w:trPr>
          <w:trHeight w:val="530"/>
          <w:jc w:val="center"/>
        </w:trPr>
        <w:tc>
          <w:tcPr>
            <w:tcW w:w="861" w:type="dxa"/>
            <w:tcBorders>
              <w:left w:val="thinThickSmallGap" w:sz="18" w:space="0" w:color="auto"/>
              <w:bottom w:val="single" w:sz="8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D0AE0" w:rsidRPr="00A25A15" w:rsidRDefault="00BD0AE0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25A1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A235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(××)</w:t>
            </w: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768" w:type="dxa"/>
            <w:gridSpan w:val="3"/>
            <w:vMerge w:val="restart"/>
            <w:tcBorders>
              <w:left w:val="double" w:sz="4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2831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BD0AE0" w:rsidRPr="00DE170A" w:rsidRDefault="00BD0AE0" w:rsidP="00E36A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E17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</w:t>
            </w:r>
            <w:r w:rsidR="00FC0C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</w:t>
            </w:r>
            <w:r w:rsidRPr="00DE17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ة الحرارة </w:t>
            </w:r>
            <w:r w:rsidRPr="00DE17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  <w:p w:rsidR="00BD0AE0" w:rsidRPr="00DE170A" w:rsidRDefault="00BD0AE0" w:rsidP="00E36A3F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DE170A">
              <w:rPr>
                <w:rFonts w:asciiTheme="majorBidi" w:hAnsiTheme="majorBidi" w:cstheme="majorBidi"/>
                <w:sz w:val="24"/>
                <w:szCs w:val="24"/>
                <w:rtl/>
              </w:rPr>
              <w:t>(درجة مئوية)</w:t>
            </w:r>
          </w:p>
        </w:tc>
        <w:tc>
          <w:tcPr>
            <w:tcW w:w="1338" w:type="dxa"/>
            <w:vMerge/>
            <w:tcBorders>
              <w:left w:val="double" w:sz="4" w:space="0" w:color="auto"/>
              <w:right w:val="thickThinSmallGap" w:sz="18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D0AE0" w:rsidTr="00CE55FB">
        <w:trPr>
          <w:trHeight w:val="520"/>
          <w:jc w:val="center"/>
        </w:trPr>
        <w:tc>
          <w:tcPr>
            <w:tcW w:w="861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0AE0" w:rsidRPr="00A25A15" w:rsidRDefault="00BD0AE0" w:rsidP="00432F9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25A1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مختلطة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A235F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(×××</w:t>
            </w:r>
            <w:r w:rsidRPr="003A235F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>)</w:t>
            </w: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bottom w:val="thickThinSmallGap" w:sz="18" w:space="0" w:color="auto"/>
              <w:right w:val="double" w:sz="4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74" w:type="dxa"/>
            <w:vMerge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768" w:type="dxa"/>
            <w:gridSpan w:val="3"/>
            <w:vMerge/>
            <w:tcBorders>
              <w:left w:val="double" w:sz="4" w:space="0" w:color="auto"/>
              <w:bottom w:val="thickThinSmallGap" w:sz="18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2831" w:type="dxa"/>
            <w:gridSpan w:val="4"/>
            <w:vMerge/>
            <w:tcBorders>
              <w:bottom w:val="thickThinSmallGap" w:sz="18" w:space="0" w:color="auto"/>
              <w:right w:val="double" w:sz="4" w:space="0" w:color="auto"/>
            </w:tcBorders>
          </w:tcPr>
          <w:p w:rsidR="00BD0AE0" w:rsidRPr="00DE170A" w:rsidRDefault="00BD0AE0" w:rsidP="0084798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  <w:vMerge/>
            <w:tcBorders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D0AE0" w:rsidRDefault="00BD0AE0" w:rsidP="0084798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</w:tr>
    </w:tbl>
    <w:p w:rsidR="0069778E" w:rsidRDefault="00C87B55" w:rsidP="00103D18">
      <w:pPr>
        <w:jc w:val="right"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</w:rPr>
        <w:t xml:space="preserve">          </w:t>
      </w:r>
      <w:r w:rsidR="00103D18" w:rsidRPr="00E2119A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>(*)</w:t>
      </w:r>
      <w:r w:rsidR="00103D18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</w:rPr>
        <w:t xml:space="preserve"> -  </w:t>
      </w:r>
      <w:r w:rsidR="00131A90" w:rsidRPr="00307CE2">
        <w:rPr>
          <w:rFonts w:asciiTheme="majorBidi" w:hAnsiTheme="majorBidi" w:cstheme="majorBidi" w:hint="cs"/>
          <w:sz w:val="24"/>
          <w:szCs w:val="24"/>
          <w:rtl/>
        </w:rPr>
        <w:t xml:space="preserve">تُكرر هذه الاستمارة </w:t>
      </w:r>
      <w:r w:rsidR="000D7005" w:rsidRPr="00307CE2">
        <w:rPr>
          <w:rFonts w:asciiTheme="majorBidi" w:hAnsiTheme="majorBidi" w:cstheme="majorBidi" w:hint="cs"/>
          <w:sz w:val="24"/>
          <w:szCs w:val="24"/>
          <w:rtl/>
        </w:rPr>
        <w:t>حسب عدد الينابيع في الحوض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103D18" w:rsidRPr="000D7005" w:rsidRDefault="00C87B55" w:rsidP="00103D1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="00103D18" w:rsidRPr="00307CE2">
        <w:rPr>
          <w:rFonts w:asciiTheme="majorBidi" w:hAnsiTheme="majorBidi" w:cstheme="majorBidi"/>
          <w:b/>
          <w:bCs/>
          <w:sz w:val="24"/>
          <w:szCs w:val="24"/>
          <w:rtl/>
        </w:rPr>
        <w:t>(×)</w:t>
      </w:r>
      <w:r w:rsidR="00103D18" w:rsidRPr="00307C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 </w:t>
      </w:r>
      <w:r w:rsidR="00103D18" w:rsidRPr="00307CE2">
        <w:rPr>
          <w:rFonts w:asciiTheme="majorBidi" w:hAnsiTheme="majorBidi" w:cstheme="majorBidi" w:hint="cs"/>
          <w:sz w:val="24"/>
          <w:szCs w:val="24"/>
          <w:rtl/>
        </w:rPr>
        <w:t xml:space="preserve"> هي الشاردة السالبة ذات القيمة الأعلى</w:t>
      </w:r>
      <w:r w:rsidR="00103D1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103D18" w:rsidRPr="00307CE2">
        <w:rPr>
          <w:rFonts w:asciiTheme="majorBidi" w:hAnsiTheme="majorBidi" w:cstheme="majorBidi" w:hint="cs"/>
          <w:sz w:val="24"/>
          <w:szCs w:val="24"/>
          <w:rtl/>
        </w:rPr>
        <w:t>(</w:t>
      </w:r>
      <w:r w:rsidR="00103D18" w:rsidRPr="00307C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الميللي مكافئ </w:t>
      </w:r>
      <w:r w:rsidR="00103D18" w:rsidRPr="00307CE2">
        <w:rPr>
          <w:rFonts w:asciiTheme="majorBidi" w:hAnsiTheme="majorBidi" w:cstheme="majorBidi"/>
          <w:b/>
          <w:bCs/>
          <w:sz w:val="24"/>
          <w:szCs w:val="24"/>
          <w:rtl/>
        </w:rPr>
        <w:t>≥</w:t>
      </w:r>
      <w:r w:rsidR="00103D18" w:rsidRPr="00307C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03D18" w:rsidRPr="00307CE2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30</w:t>
      </w:r>
      <w:r w:rsidR="00103D18" w:rsidRPr="00307CE2">
        <w:rPr>
          <w:rFonts w:asciiTheme="majorBidi" w:hAnsiTheme="majorBidi" w:cstheme="majorBidi"/>
          <w:b/>
          <w:bCs/>
          <w:sz w:val="24"/>
          <w:szCs w:val="24"/>
          <w:rtl/>
        </w:rPr>
        <w:t>%</w:t>
      </w:r>
      <w:r w:rsidR="00103D18" w:rsidRPr="00307CE2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103D18" w:rsidRPr="000D7005" w:rsidRDefault="00C87B55" w:rsidP="00103D1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</w:t>
      </w:r>
      <w:r w:rsidR="00131A90" w:rsidRPr="000D7005">
        <w:rPr>
          <w:rFonts w:asciiTheme="majorBidi" w:hAnsiTheme="majorBidi" w:cstheme="majorBidi"/>
          <w:b/>
          <w:bCs/>
          <w:sz w:val="24"/>
          <w:szCs w:val="24"/>
          <w:rtl/>
        </w:rPr>
        <w:t>(××)</w:t>
      </w:r>
      <w:r w:rsidR="00103D1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03D18">
        <w:rPr>
          <w:rFonts w:asciiTheme="majorBidi" w:hAnsiTheme="majorBidi" w:cstheme="majorBidi" w:hint="cs"/>
          <w:b/>
          <w:bCs/>
          <w:rtl/>
        </w:rPr>
        <w:t xml:space="preserve">- </w:t>
      </w:r>
      <w:r w:rsidR="00103D18" w:rsidRPr="00307CE2">
        <w:rPr>
          <w:rFonts w:asciiTheme="majorBidi" w:hAnsiTheme="majorBidi" w:cstheme="majorBidi" w:hint="cs"/>
          <w:sz w:val="24"/>
          <w:szCs w:val="24"/>
          <w:rtl/>
        </w:rPr>
        <w:t xml:space="preserve">هي الشاردة السالبة </w:t>
      </w:r>
      <w:r w:rsidR="00103D18">
        <w:rPr>
          <w:rFonts w:asciiTheme="majorBidi" w:hAnsiTheme="majorBidi" w:cstheme="majorBidi" w:hint="cs"/>
          <w:sz w:val="24"/>
          <w:szCs w:val="24"/>
          <w:rtl/>
        </w:rPr>
        <w:t xml:space="preserve">التي تلي الشاردة </w:t>
      </w:r>
      <w:r w:rsidR="00103D18" w:rsidRPr="00307CE2">
        <w:rPr>
          <w:rFonts w:asciiTheme="majorBidi" w:hAnsiTheme="majorBidi" w:cstheme="majorBidi" w:hint="cs"/>
          <w:sz w:val="24"/>
          <w:szCs w:val="24"/>
          <w:rtl/>
        </w:rPr>
        <w:t>ذات القيمة الأعلى</w:t>
      </w:r>
      <w:r w:rsidR="00103D1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103D18" w:rsidRPr="00307CE2">
        <w:rPr>
          <w:rFonts w:asciiTheme="majorBidi" w:hAnsiTheme="majorBidi" w:cstheme="majorBidi" w:hint="cs"/>
          <w:sz w:val="24"/>
          <w:szCs w:val="24"/>
          <w:rtl/>
        </w:rPr>
        <w:t>(</w:t>
      </w:r>
      <w:r w:rsidR="00103D18" w:rsidRPr="00307C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الميللي مكافئ </w:t>
      </w:r>
      <w:r w:rsidR="00103D18" w:rsidRPr="00307CE2">
        <w:rPr>
          <w:rFonts w:asciiTheme="majorBidi" w:hAnsiTheme="majorBidi" w:cstheme="majorBidi"/>
          <w:b/>
          <w:bCs/>
          <w:sz w:val="24"/>
          <w:szCs w:val="24"/>
          <w:rtl/>
        </w:rPr>
        <w:t>≥</w:t>
      </w:r>
      <w:r w:rsidR="00103D18" w:rsidRPr="00307CE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03D18" w:rsidRPr="00307CE2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30</w:t>
      </w:r>
      <w:r w:rsidR="00103D18" w:rsidRPr="00307CE2">
        <w:rPr>
          <w:rFonts w:asciiTheme="majorBidi" w:hAnsiTheme="majorBidi" w:cstheme="majorBidi"/>
          <w:b/>
          <w:bCs/>
          <w:sz w:val="24"/>
          <w:szCs w:val="24"/>
          <w:rtl/>
        </w:rPr>
        <w:t>%</w:t>
      </w:r>
      <w:r w:rsidR="00103D18" w:rsidRPr="00307CE2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C87B55" w:rsidRPr="00C87B55" w:rsidRDefault="00C87B55" w:rsidP="00C87B5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 </w:t>
      </w:r>
      <w:r w:rsidR="00131A90" w:rsidRPr="00C87B55">
        <w:rPr>
          <w:rFonts w:asciiTheme="majorBidi" w:hAnsiTheme="majorBidi" w:cstheme="majorBidi"/>
          <w:b/>
          <w:bCs/>
          <w:sz w:val="24"/>
          <w:szCs w:val="24"/>
          <w:rtl/>
        </w:rPr>
        <w:t>(×××</w:t>
      </w:r>
      <w:r w:rsidR="00131A90" w:rsidRPr="00C87B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) </w:t>
      </w:r>
      <w:r w:rsidR="00103D18" w:rsidRPr="00C87B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 </w:t>
      </w:r>
      <w:r w:rsidR="00103D18" w:rsidRPr="00C87B55">
        <w:rPr>
          <w:rFonts w:asciiTheme="majorBidi" w:hAnsiTheme="majorBidi" w:cstheme="majorBidi" w:hint="cs"/>
          <w:sz w:val="24"/>
          <w:szCs w:val="24"/>
          <w:rtl/>
        </w:rPr>
        <w:t>هي مختلطة الشوارد الرئيسية الثلاثة</w:t>
      </w:r>
      <w:r w:rsidR="00103D18" w:rsidRPr="00C87B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03D18" w:rsidRPr="00C87B55">
        <w:rPr>
          <w:rFonts w:asciiTheme="majorBidi" w:hAnsiTheme="majorBidi" w:cstheme="majorBidi" w:hint="cs"/>
          <w:sz w:val="24"/>
          <w:szCs w:val="24"/>
          <w:rtl/>
        </w:rPr>
        <w:t>(</w:t>
      </w:r>
      <w:r w:rsidR="00103D18" w:rsidRPr="00C87B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الميللي مكافئ </w:t>
      </w:r>
      <w:r w:rsidR="00103D18" w:rsidRPr="00C87B55">
        <w:rPr>
          <w:rFonts w:asciiTheme="majorBidi" w:hAnsiTheme="majorBidi" w:cstheme="majorBidi"/>
          <w:b/>
          <w:bCs/>
          <w:sz w:val="24"/>
          <w:szCs w:val="24"/>
          <w:rtl/>
        </w:rPr>
        <w:t>≥</w:t>
      </w:r>
      <w:r w:rsidR="00103D18" w:rsidRPr="00C87B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03D18" w:rsidRPr="00C87B5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30</w:t>
      </w:r>
      <w:r w:rsidR="00103D18" w:rsidRPr="00C87B55">
        <w:rPr>
          <w:rFonts w:asciiTheme="majorBidi" w:hAnsiTheme="majorBidi" w:cstheme="majorBidi"/>
          <w:b/>
          <w:bCs/>
          <w:sz w:val="24"/>
          <w:szCs w:val="24"/>
          <w:rtl/>
        </w:rPr>
        <w:t>%</w:t>
      </w:r>
      <w:r w:rsidR="00103D18" w:rsidRPr="00C87B55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103D18" w:rsidRPr="00C87B55" w:rsidRDefault="00103D18" w:rsidP="00C87B55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103D18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>ملاحظة:</w:t>
      </w:r>
      <w:r w:rsidRPr="00103D1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يمكن استخدام هذه الاستمارة للأ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فلاج و</w:t>
      </w:r>
      <w:r w:rsidRPr="00103D18">
        <w:rPr>
          <w:rFonts w:asciiTheme="majorBidi" w:hAnsiTheme="majorBidi" w:cstheme="majorBidi" w:hint="cs"/>
          <w:b/>
          <w:bCs/>
          <w:sz w:val="24"/>
          <w:szCs w:val="24"/>
          <w:rtl/>
        </w:rPr>
        <w:t>الفجارات في حال وجودها ضمن الحوض المائي.</w:t>
      </w:r>
    </w:p>
    <w:p w:rsidR="0011700A" w:rsidRPr="000D7005" w:rsidRDefault="0011700A" w:rsidP="00103D18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</w:p>
    <w:p w:rsidR="00131A90" w:rsidRPr="00131A90" w:rsidRDefault="00131A90" w:rsidP="00131A90">
      <w:pPr>
        <w:jc w:val="right"/>
        <w:rPr>
          <w:rFonts w:asciiTheme="majorBidi" w:hAnsiTheme="majorBidi" w:cstheme="majorBidi"/>
          <w:b/>
          <w:bCs/>
          <w:lang w:bidi="ar-SY"/>
        </w:rPr>
      </w:pPr>
    </w:p>
    <w:sectPr w:rsidR="00131A90" w:rsidRPr="00131A90" w:rsidSect="00E36A3F">
      <w:headerReference w:type="default" r:id="rId6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65" w:rsidRDefault="00F57C65" w:rsidP="000E6F56">
      <w:pPr>
        <w:spacing w:after="0" w:line="240" w:lineRule="auto"/>
      </w:pPr>
      <w:r>
        <w:separator/>
      </w:r>
    </w:p>
  </w:endnote>
  <w:endnote w:type="continuationSeparator" w:id="0">
    <w:p w:rsidR="00F57C65" w:rsidRDefault="00F57C65" w:rsidP="000E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65" w:rsidRDefault="00F57C65" w:rsidP="000E6F56">
      <w:pPr>
        <w:spacing w:after="0" w:line="240" w:lineRule="auto"/>
      </w:pPr>
      <w:r>
        <w:separator/>
      </w:r>
    </w:p>
  </w:footnote>
  <w:footnote w:type="continuationSeparator" w:id="0">
    <w:p w:rsidR="00F57C65" w:rsidRDefault="00F57C65" w:rsidP="000E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590"/>
      <w:docPartObj>
        <w:docPartGallery w:val="Page Numbers (Top of Page)"/>
        <w:docPartUnique/>
      </w:docPartObj>
    </w:sdtPr>
    <w:sdtContent>
      <w:p w:rsidR="000E6F56" w:rsidRDefault="000E6F56" w:rsidP="000E6F56">
        <w:pPr>
          <w:pStyle w:val="Header"/>
          <w:jc w:val="center"/>
        </w:pPr>
        <w:r>
          <w:t>19</w:t>
        </w:r>
      </w:p>
    </w:sdtContent>
  </w:sdt>
  <w:p w:rsidR="000E6F56" w:rsidRDefault="000E6F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9A"/>
    <w:rsid w:val="000424F7"/>
    <w:rsid w:val="0007427E"/>
    <w:rsid w:val="000D7005"/>
    <w:rsid w:val="000E6F56"/>
    <w:rsid w:val="000F6A96"/>
    <w:rsid w:val="00103D18"/>
    <w:rsid w:val="001159D1"/>
    <w:rsid w:val="0011700A"/>
    <w:rsid w:val="00120959"/>
    <w:rsid w:val="00122533"/>
    <w:rsid w:val="00131A90"/>
    <w:rsid w:val="002015DE"/>
    <w:rsid w:val="002B0A18"/>
    <w:rsid w:val="002B1242"/>
    <w:rsid w:val="002C1601"/>
    <w:rsid w:val="002E3D03"/>
    <w:rsid w:val="00307CE2"/>
    <w:rsid w:val="0038463D"/>
    <w:rsid w:val="00384926"/>
    <w:rsid w:val="003A235F"/>
    <w:rsid w:val="003A7B8A"/>
    <w:rsid w:val="00432F94"/>
    <w:rsid w:val="004A251A"/>
    <w:rsid w:val="004D2889"/>
    <w:rsid w:val="0055098C"/>
    <w:rsid w:val="005A2C9E"/>
    <w:rsid w:val="005C04FC"/>
    <w:rsid w:val="005D11BF"/>
    <w:rsid w:val="005F226E"/>
    <w:rsid w:val="006809F3"/>
    <w:rsid w:val="0069778E"/>
    <w:rsid w:val="006A59E6"/>
    <w:rsid w:val="00763F78"/>
    <w:rsid w:val="007B0A33"/>
    <w:rsid w:val="00847984"/>
    <w:rsid w:val="00883D5D"/>
    <w:rsid w:val="009106B0"/>
    <w:rsid w:val="00997348"/>
    <w:rsid w:val="009B1F0D"/>
    <w:rsid w:val="00A25A15"/>
    <w:rsid w:val="00B01062"/>
    <w:rsid w:val="00B85279"/>
    <w:rsid w:val="00BD0AE0"/>
    <w:rsid w:val="00BE1E08"/>
    <w:rsid w:val="00C015E9"/>
    <w:rsid w:val="00C14F2C"/>
    <w:rsid w:val="00C8546B"/>
    <w:rsid w:val="00C87B55"/>
    <w:rsid w:val="00C93C0C"/>
    <w:rsid w:val="00CB1848"/>
    <w:rsid w:val="00CE55FB"/>
    <w:rsid w:val="00D9090F"/>
    <w:rsid w:val="00DE170A"/>
    <w:rsid w:val="00E2119A"/>
    <w:rsid w:val="00E36A3F"/>
    <w:rsid w:val="00E513AC"/>
    <w:rsid w:val="00E64489"/>
    <w:rsid w:val="00F57C65"/>
    <w:rsid w:val="00F86257"/>
    <w:rsid w:val="00FB7AF1"/>
    <w:rsid w:val="00FC0C31"/>
    <w:rsid w:val="00FE5312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78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56"/>
  </w:style>
  <w:style w:type="paragraph" w:styleId="Footer">
    <w:name w:val="footer"/>
    <w:basedOn w:val="Normal"/>
    <w:link w:val="FooterChar"/>
    <w:uiPriority w:val="99"/>
    <w:semiHidden/>
    <w:unhideWhenUsed/>
    <w:rsid w:val="000E6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52</cp:revision>
  <dcterms:created xsi:type="dcterms:W3CDTF">2012-07-09T09:53:00Z</dcterms:created>
  <dcterms:modified xsi:type="dcterms:W3CDTF">2012-07-31T07:41:00Z</dcterms:modified>
</cp:coreProperties>
</file>